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071A0D" w:rsidRPr="00071A0D" w:rsidTr="00071A0D">
        <w:trPr>
          <w:tblCellSpacing w:w="0" w:type="dxa"/>
        </w:trPr>
        <w:tc>
          <w:tcPr>
            <w:tcW w:w="0" w:type="auto"/>
            <w:vAlign w:val="center"/>
            <w:hideMark/>
          </w:tcPr>
          <w:p w:rsidR="00071A0D" w:rsidRPr="00071A0D" w:rsidRDefault="00071A0D" w:rsidP="00071A0D">
            <w:pPr>
              <w:spacing w:line="360" w:lineRule="auto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71A0D">
              <w:rPr>
                <w:rFonts w:asciiTheme="minorEastAsia" w:hAnsiTheme="minorEastAsia" w:hint="eastAsia"/>
                <w:b/>
                <w:sz w:val="28"/>
                <w:szCs w:val="28"/>
              </w:rPr>
              <w:t>陕西科技大学考生须知</w:t>
            </w:r>
          </w:p>
        </w:tc>
      </w:tr>
      <w:tr w:rsidR="00071A0D" w:rsidRPr="00071A0D" w:rsidTr="00071A0D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071A0D" w:rsidRPr="00071A0D" w:rsidRDefault="00071A0D" w:rsidP="00071A0D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1A0D" w:rsidRPr="00071A0D" w:rsidTr="00071A0D">
        <w:trPr>
          <w:tblCellSpacing w:w="0" w:type="dxa"/>
        </w:trPr>
        <w:tc>
          <w:tcPr>
            <w:tcW w:w="0" w:type="auto"/>
            <w:vAlign w:val="center"/>
            <w:hideMark/>
          </w:tcPr>
          <w:p w:rsidR="00071A0D" w:rsidRPr="00071A0D" w:rsidRDefault="00071A0D" w:rsidP="00071A0D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1A0D" w:rsidRPr="00071A0D" w:rsidTr="00071A0D">
        <w:trPr>
          <w:tblCellSpacing w:w="0" w:type="dxa"/>
        </w:trPr>
        <w:tc>
          <w:tcPr>
            <w:tcW w:w="0" w:type="auto"/>
            <w:vAlign w:val="center"/>
            <w:hideMark/>
          </w:tcPr>
          <w:p w:rsidR="00071A0D" w:rsidRPr="00071A0D" w:rsidRDefault="00071A0D" w:rsidP="00071A0D">
            <w:pPr>
              <w:spacing w:line="360" w:lineRule="auto"/>
              <w:ind w:firstLineChars="1250" w:firstLine="3000"/>
              <w:rPr>
                <w:rFonts w:asciiTheme="minorEastAsia" w:hAnsiTheme="minorEastAsia" w:hint="eastAsia"/>
                <w:sz w:val="24"/>
                <w:szCs w:val="24"/>
              </w:rPr>
            </w:pPr>
            <w:r w:rsidRPr="00071A0D">
              <w:rPr>
                <w:rFonts w:asciiTheme="minorEastAsia" w:hAnsiTheme="minorEastAsia" w:hint="eastAsia"/>
                <w:sz w:val="24"/>
                <w:szCs w:val="24"/>
              </w:rPr>
              <w:t>（2009年6月修订）</w:t>
            </w:r>
          </w:p>
          <w:p w:rsidR="00071A0D" w:rsidRPr="00071A0D" w:rsidRDefault="00071A0D" w:rsidP="00071A0D">
            <w:pPr>
              <w:spacing w:line="360" w:lineRule="auto"/>
              <w:ind w:firstLineChars="200" w:firstLine="480"/>
              <w:rPr>
                <w:rFonts w:asciiTheme="minorEastAsia" w:hAnsiTheme="minorEastAsia" w:hint="eastAsia"/>
                <w:sz w:val="24"/>
                <w:szCs w:val="24"/>
              </w:rPr>
            </w:pPr>
            <w:r w:rsidRPr="00071A0D">
              <w:rPr>
                <w:rFonts w:asciiTheme="minorEastAsia" w:hAnsiTheme="minorEastAsia" w:hint="eastAsia"/>
                <w:sz w:val="24"/>
                <w:szCs w:val="24"/>
              </w:rPr>
              <w:t>1. 考生应按时参加考试，于考前20分钟进入考场，按规定座位就坐并将有效证件（身份证、学生证、借书证等）摆放在桌面的左（右）上角，主动接受查验；开考15分钟后，不得进入考场，考试结束前，不得离开考场。</w:t>
            </w:r>
          </w:p>
          <w:p w:rsidR="00071A0D" w:rsidRPr="00071A0D" w:rsidRDefault="00071A0D" w:rsidP="00071A0D">
            <w:pPr>
              <w:spacing w:line="360" w:lineRule="auto"/>
              <w:ind w:firstLineChars="200" w:firstLine="480"/>
              <w:rPr>
                <w:rFonts w:asciiTheme="minorEastAsia" w:hAnsiTheme="minorEastAsia" w:hint="eastAsia"/>
                <w:sz w:val="24"/>
                <w:szCs w:val="24"/>
              </w:rPr>
            </w:pPr>
            <w:r w:rsidRPr="00071A0D">
              <w:rPr>
                <w:rFonts w:asciiTheme="minorEastAsia" w:hAnsiTheme="minorEastAsia" w:hint="eastAsia"/>
                <w:sz w:val="24"/>
                <w:szCs w:val="24"/>
              </w:rPr>
              <w:t>2. 考生除允许携带必要的文具和考试规定的物品（英语考试考生自备耳机，调频FM</w:t>
            </w:r>
            <w:proofErr w:type="gramStart"/>
            <w:r w:rsidRPr="00071A0D">
              <w:rPr>
                <w:rFonts w:asciiTheme="minorEastAsia" w:hAnsiTheme="minorEastAsia" w:hint="eastAsia"/>
                <w:sz w:val="24"/>
                <w:szCs w:val="24"/>
              </w:rPr>
              <w:t>档</w:t>
            </w:r>
            <w:proofErr w:type="gramEnd"/>
            <w:r w:rsidRPr="00071A0D">
              <w:rPr>
                <w:rFonts w:asciiTheme="minorEastAsia" w:hAnsiTheme="minorEastAsia" w:hint="eastAsia"/>
                <w:sz w:val="24"/>
                <w:szCs w:val="24"/>
              </w:rPr>
              <w:t>85.6兆赫）外，严禁将书包、书、笔记、草稿纸、通讯器材和带有存储及接收功能的电子工具带入考场，违者按考试违纪作弊处理。</w:t>
            </w:r>
          </w:p>
          <w:p w:rsidR="00071A0D" w:rsidRPr="00071A0D" w:rsidRDefault="00071A0D" w:rsidP="00071A0D">
            <w:pPr>
              <w:spacing w:line="360" w:lineRule="auto"/>
              <w:ind w:firstLineChars="200" w:firstLine="480"/>
              <w:rPr>
                <w:rFonts w:asciiTheme="minorEastAsia" w:hAnsiTheme="minorEastAsia" w:hint="eastAsia"/>
                <w:sz w:val="24"/>
                <w:szCs w:val="24"/>
              </w:rPr>
            </w:pPr>
            <w:r w:rsidRPr="00071A0D">
              <w:rPr>
                <w:rFonts w:asciiTheme="minorEastAsia" w:hAnsiTheme="minorEastAsia" w:hint="eastAsia"/>
                <w:sz w:val="24"/>
                <w:szCs w:val="24"/>
              </w:rPr>
              <w:t xml:space="preserve">3. </w:t>
            </w:r>
            <w:proofErr w:type="gramStart"/>
            <w:r w:rsidRPr="00071A0D">
              <w:rPr>
                <w:rFonts w:asciiTheme="minorEastAsia" w:hAnsiTheme="minorEastAsia" w:hint="eastAsia"/>
                <w:sz w:val="24"/>
                <w:szCs w:val="24"/>
              </w:rPr>
              <w:t>答题卷应按</w:t>
            </w:r>
            <w:proofErr w:type="gramEnd"/>
            <w:r w:rsidRPr="00071A0D">
              <w:rPr>
                <w:rFonts w:asciiTheme="minorEastAsia" w:hAnsiTheme="minorEastAsia" w:hint="eastAsia"/>
                <w:sz w:val="24"/>
                <w:szCs w:val="24"/>
              </w:rPr>
              <w:t>要求使用钢笔或黑色签字笔，使用其它笔（要求使用铅笔除外）答题无效。</w:t>
            </w:r>
          </w:p>
          <w:p w:rsidR="00071A0D" w:rsidRPr="00071A0D" w:rsidRDefault="00071A0D" w:rsidP="00071A0D">
            <w:pPr>
              <w:spacing w:line="360" w:lineRule="auto"/>
              <w:ind w:firstLineChars="200" w:firstLine="480"/>
              <w:rPr>
                <w:rFonts w:asciiTheme="minorEastAsia" w:hAnsiTheme="minorEastAsia" w:hint="eastAsia"/>
                <w:sz w:val="24"/>
                <w:szCs w:val="24"/>
              </w:rPr>
            </w:pPr>
            <w:r w:rsidRPr="00071A0D">
              <w:rPr>
                <w:rFonts w:asciiTheme="minorEastAsia" w:hAnsiTheme="minorEastAsia" w:hint="eastAsia"/>
                <w:sz w:val="24"/>
                <w:szCs w:val="24"/>
              </w:rPr>
              <w:t>4. 考场内必须保持安静，借用文具或计算器须举手示意，由监考教师转接。左顾右盼、互相交谈、偷看他人答卷、夹带、传递纸条、使用通讯器材或其他设备等违纪作弊行为，将按“陕西科技大学考试违纪作弊处理细则”处理。</w:t>
            </w:r>
          </w:p>
          <w:p w:rsidR="00071A0D" w:rsidRPr="00071A0D" w:rsidRDefault="00071A0D" w:rsidP="00071A0D">
            <w:pPr>
              <w:spacing w:line="360" w:lineRule="auto"/>
              <w:ind w:firstLineChars="200" w:firstLine="480"/>
              <w:rPr>
                <w:rFonts w:asciiTheme="minorEastAsia" w:hAnsiTheme="minorEastAsia" w:hint="eastAsia"/>
                <w:sz w:val="24"/>
                <w:szCs w:val="24"/>
              </w:rPr>
            </w:pPr>
            <w:r w:rsidRPr="00071A0D">
              <w:rPr>
                <w:rFonts w:asciiTheme="minorEastAsia" w:hAnsiTheme="minorEastAsia" w:hint="eastAsia"/>
                <w:sz w:val="24"/>
                <w:szCs w:val="24"/>
              </w:rPr>
              <w:t>5. 考试中途，考生一律不得离开考场，如确因身体原因需要离开，</w:t>
            </w:r>
            <w:proofErr w:type="gramStart"/>
            <w:r w:rsidRPr="00071A0D">
              <w:rPr>
                <w:rFonts w:asciiTheme="minorEastAsia" w:hAnsiTheme="minorEastAsia" w:hint="eastAsia"/>
                <w:sz w:val="24"/>
                <w:szCs w:val="24"/>
              </w:rPr>
              <w:t>需报告</w:t>
            </w:r>
            <w:proofErr w:type="gramEnd"/>
            <w:r w:rsidRPr="00071A0D">
              <w:rPr>
                <w:rFonts w:asciiTheme="minorEastAsia" w:hAnsiTheme="minorEastAsia" w:hint="eastAsia"/>
                <w:sz w:val="24"/>
                <w:szCs w:val="24"/>
              </w:rPr>
              <w:t>监考教师并经考</w:t>
            </w:r>
            <w:proofErr w:type="gramStart"/>
            <w:r w:rsidRPr="00071A0D">
              <w:rPr>
                <w:rFonts w:asciiTheme="minorEastAsia" w:hAnsiTheme="minorEastAsia" w:hint="eastAsia"/>
                <w:sz w:val="24"/>
                <w:szCs w:val="24"/>
              </w:rPr>
              <w:t>务</w:t>
            </w:r>
            <w:proofErr w:type="gramEnd"/>
            <w:r w:rsidRPr="00071A0D">
              <w:rPr>
                <w:rFonts w:asciiTheme="minorEastAsia" w:hAnsiTheme="minorEastAsia" w:hint="eastAsia"/>
                <w:sz w:val="24"/>
                <w:szCs w:val="24"/>
              </w:rPr>
              <w:t>人员同意。凡擅自离开考场，取消其答卷资格并按考试违纪处理。</w:t>
            </w:r>
          </w:p>
          <w:p w:rsidR="00071A0D" w:rsidRPr="00071A0D" w:rsidRDefault="00071A0D" w:rsidP="00071A0D">
            <w:pPr>
              <w:spacing w:line="360" w:lineRule="auto"/>
              <w:ind w:firstLineChars="200" w:firstLine="480"/>
              <w:rPr>
                <w:rFonts w:asciiTheme="minorEastAsia" w:hAnsiTheme="minorEastAsia" w:hint="eastAsia"/>
                <w:sz w:val="24"/>
                <w:szCs w:val="24"/>
              </w:rPr>
            </w:pPr>
            <w:r w:rsidRPr="00071A0D">
              <w:rPr>
                <w:rFonts w:asciiTheme="minorEastAsia" w:hAnsiTheme="minorEastAsia" w:hint="eastAsia"/>
                <w:sz w:val="24"/>
                <w:szCs w:val="24"/>
              </w:rPr>
              <w:t>6. 考试结束后，考生不得擅自将试卷带出考场，不得在考场内外大声喧哗，违者按考试违纪处理。</w:t>
            </w:r>
          </w:p>
          <w:p w:rsidR="00071A0D" w:rsidRPr="00071A0D" w:rsidRDefault="00071A0D" w:rsidP="00071A0D">
            <w:pPr>
              <w:spacing w:line="360" w:lineRule="auto"/>
              <w:ind w:firstLineChars="200" w:firstLine="480"/>
              <w:rPr>
                <w:rFonts w:asciiTheme="minorEastAsia" w:hAnsiTheme="minorEastAsia" w:hint="eastAsia"/>
                <w:sz w:val="24"/>
                <w:szCs w:val="24"/>
              </w:rPr>
            </w:pPr>
            <w:r w:rsidRPr="00071A0D">
              <w:rPr>
                <w:rFonts w:asciiTheme="minorEastAsia" w:hAnsiTheme="minorEastAsia" w:hint="eastAsia"/>
                <w:sz w:val="24"/>
                <w:szCs w:val="24"/>
              </w:rPr>
              <w:t>7. 由于考生本人身体不适或其他特殊原因，无法按时参加考试者，需在考试前提出课程缓考申请，填写“学生申请表3——陕西科技大学课程缓考申请表”，经教务处批准后方可参加课程缓考。凡考前未提出申请或申请未获得批准，擅自不参加考试者，一律按</w:t>
            </w:r>
            <w:proofErr w:type="gramStart"/>
            <w:r w:rsidRPr="00071A0D">
              <w:rPr>
                <w:rFonts w:asciiTheme="minorEastAsia" w:hAnsiTheme="minorEastAsia" w:hint="eastAsia"/>
                <w:sz w:val="24"/>
                <w:szCs w:val="24"/>
              </w:rPr>
              <w:t>旷</w:t>
            </w:r>
            <w:proofErr w:type="gramEnd"/>
            <w:r w:rsidRPr="00071A0D">
              <w:rPr>
                <w:rFonts w:asciiTheme="minorEastAsia" w:hAnsiTheme="minorEastAsia" w:hint="eastAsia"/>
                <w:sz w:val="24"/>
                <w:szCs w:val="24"/>
              </w:rPr>
              <w:t>考处理。</w:t>
            </w:r>
          </w:p>
          <w:p w:rsidR="00071A0D" w:rsidRPr="00071A0D" w:rsidRDefault="00071A0D" w:rsidP="00071A0D">
            <w:pPr>
              <w:spacing w:line="360" w:lineRule="auto"/>
              <w:ind w:firstLineChars="200" w:firstLine="480"/>
              <w:rPr>
                <w:rFonts w:asciiTheme="minorEastAsia" w:hAnsiTheme="minorEastAsia" w:hint="eastAsia"/>
                <w:sz w:val="24"/>
                <w:szCs w:val="24"/>
              </w:rPr>
            </w:pPr>
            <w:r w:rsidRPr="00071A0D">
              <w:rPr>
                <w:rFonts w:asciiTheme="minorEastAsia" w:hAnsiTheme="minorEastAsia" w:hint="eastAsia"/>
                <w:sz w:val="24"/>
                <w:szCs w:val="24"/>
              </w:rPr>
              <w:t>8. 考生应着装整齐，不得穿拖鞋（包括时装凉拖）、短裤、吊带、背心等进入考区。</w:t>
            </w:r>
          </w:p>
          <w:p w:rsidR="00071A0D" w:rsidRPr="00071A0D" w:rsidRDefault="00071A0D" w:rsidP="00071A0D">
            <w:pPr>
              <w:spacing w:line="360" w:lineRule="auto"/>
              <w:ind w:firstLineChars="200" w:firstLine="480"/>
              <w:rPr>
                <w:rFonts w:asciiTheme="minorEastAsia" w:hAnsiTheme="minorEastAsia" w:hint="eastAsia"/>
                <w:sz w:val="24"/>
                <w:szCs w:val="24"/>
              </w:rPr>
            </w:pPr>
            <w:r w:rsidRPr="00071A0D">
              <w:rPr>
                <w:rFonts w:asciiTheme="minorEastAsia" w:hAnsiTheme="minorEastAsia" w:hint="eastAsia"/>
                <w:sz w:val="24"/>
                <w:szCs w:val="24"/>
              </w:rPr>
              <w:t>9. 陕西科技大学在校普通本科学生参加校内课程考试均应遵守本规定。凡参加国家考试者，除应遵守本规定外，还应同时遵守国家考试相关规定。</w:t>
            </w:r>
          </w:p>
          <w:p w:rsidR="00071A0D" w:rsidRPr="00071A0D" w:rsidRDefault="00071A0D" w:rsidP="00071A0D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71A0D">
              <w:rPr>
                <w:rFonts w:asciiTheme="minorEastAsia" w:hAnsiTheme="minorEastAsia" w:hint="eastAsia"/>
                <w:sz w:val="24"/>
                <w:szCs w:val="24"/>
              </w:rPr>
              <w:t>10.本规定自2009年9月1日起实施，原规定同时废止。本规定由教务处负责解释。</w:t>
            </w:r>
          </w:p>
        </w:tc>
      </w:tr>
      <w:tr w:rsidR="00071A0D" w:rsidRPr="00071A0D" w:rsidTr="00071A0D">
        <w:trPr>
          <w:tblCellSpacing w:w="0" w:type="dxa"/>
        </w:trPr>
        <w:tc>
          <w:tcPr>
            <w:tcW w:w="0" w:type="auto"/>
            <w:vAlign w:val="center"/>
            <w:hideMark/>
          </w:tcPr>
          <w:p w:rsidR="00071A0D" w:rsidRPr="00071A0D" w:rsidRDefault="00071A0D" w:rsidP="00071A0D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1A0D" w:rsidRPr="00071A0D" w:rsidTr="00071A0D">
        <w:trPr>
          <w:tblCellSpacing w:w="0" w:type="dxa"/>
        </w:trPr>
        <w:tc>
          <w:tcPr>
            <w:tcW w:w="0" w:type="auto"/>
            <w:vAlign w:val="center"/>
            <w:hideMark/>
          </w:tcPr>
          <w:p w:rsidR="00071A0D" w:rsidRPr="00071A0D" w:rsidRDefault="00071A0D" w:rsidP="00071A0D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1A0D" w:rsidRPr="00071A0D" w:rsidTr="00071A0D">
        <w:trPr>
          <w:tblCellSpacing w:w="0" w:type="dxa"/>
        </w:trPr>
        <w:tc>
          <w:tcPr>
            <w:tcW w:w="0" w:type="auto"/>
            <w:vAlign w:val="center"/>
            <w:hideMark/>
          </w:tcPr>
          <w:p w:rsidR="00071A0D" w:rsidRPr="00071A0D" w:rsidRDefault="00071A0D" w:rsidP="00071A0D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D7946" w:rsidRPr="00071A0D" w:rsidRDefault="009D7946" w:rsidP="00071A0D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9D7946" w:rsidRPr="00071A0D" w:rsidSect="009D7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1A0D"/>
    <w:rsid w:val="00071A0D"/>
    <w:rsid w:val="00951DCC"/>
    <w:rsid w:val="009D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4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71A0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71A0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style415491">
    <w:name w:val="timestyle415491"/>
    <w:basedOn w:val="a0"/>
    <w:rsid w:val="00071A0D"/>
    <w:rPr>
      <w:sz w:val="18"/>
      <w:szCs w:val="18"/>
    </w:rPr>
  </w:style>
  <w:style w:type="character" w:customStyle="1" w:styleId="authorstyle415491">
    <w:name w:val="authorstyle415491"/>
    <w:basedOn w:val="a0"/>
    <w:rsid w:val="00071A0D"/>
    <w:rPr>
      <w:sz w:val="18"/>
      <w:szCs w:val="18"/>
    </w:rPr>
  </w:style>
  <w:style w:type="paragraph" w:styleId="a3">
    <w:name w:val="Normal (Web)"/>
    <w:basedOn w:val="a"/>
    <w:uiPriority w:val="99"/>
    <w:unhideWhenUsed/>
    <w:rsid w:val="00071A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0122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19225076">
              <w:marLeft w:val="120"/>
              <w:marRight w:val="0"/>
              <w:marTop w:val="60"/>
              <w:marBottom w:val="60"/>
              <w:divBdr>
                <w:top w:val="none" w:sz="0" w:space="0" w:color="auto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187449727">
                  <w:marLeft w:val="0"/>
                  <w:marRight w:val="0"/>
                  <w:marTop w:val="0"/>
                  <w:marBottom w:val="0"/>
                  <w:divBdr>
                    <w:top w:val="single" w:sz="4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0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2016-11-23T02:15:00Z</dcterms:created>
  <dcterms:modified xsi:type="dcterms:W3CDTF">2016-11-23T02:17:00Z</dcterms:modified>
</cp:coreProperties>
</file>